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3339" w:rsidRDefault="00B81C65">
      <w:pPr>
        <w:spacing w:before="120" w:after="120"/>
        <w:ind w:left="426"/>
        <w:jc w:val="right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Приложение № 8</w:t>
      </w:r>
    </w:p>
    <w:p w:rsidR="00553339" w:rsidRDefault="00B81C65">
      <w:pPr>
        <w:spacing w:before="360" w:after="120"/>
        <w:ind w:left="425"/>
        <w:jc w:val="center"/>
        <w:rPr>
          <w:rFonts w:ascii="Times New Roman" w:eastAsia="Calibri" w:hAnsi="Times New Roman"/>
          <w:b/>
          <w:caps/>
          <w:szCs w:val="24"/>
        </w:rPr>
      </w:pPr>
      <w:r>
        <w:rPr>
          <w:rFonts w:ascii="Times New Roman" w:eastAsia="Calibri" w:hAnsi="Times New Roman"/>
          <w:b/>
          <w:caps/>
          <w:szCs w:val="24"/>
        </w:rPr>
        <w:t>ОБОСНОВАНИЕ начальной (максимальной) цены договора</w:t>
      </w:r>
      <w:r>
        <w:rPr>
          <w:rFonts w:ascii="Times New Roman" w:eastAsia="Calibri" w:hAnsi="Times New Roman"/>
          <w:sz w:val="26"/>
          <w:szCs w:val="26"/>
        </w:rPr>
        <w:t xml:space="preserve"> / </w:t>
      </w:r>
      <w:r>
        <w:rPr>
          <w:rFonts w:ascii="Times New Roman" w:eastAsia="Calibri" w:hAnsi="Times New Roman"/>
          <w:b/>
          <w:caps/>
          <w:szCs w:val="24"/>
        </w:rPr>
        <w:t>цены единицы товара, работы, услуги</w:t>
      </w:r>
    </w:p>
    <w:p w:rsidR="00553339" w:rsidRDefault="00B81C65">
      <w:pPr>
        <w:numPr>
          <w:ilvl w:val="0"/>
          <w:numId w:val="2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Общая информация</w:t>
      </w:r>
    </w:p>
    <w:tbl>
      <w:tblPr>
        <w:tblStyle w:val="1"/>
        <w:tblW w:w="9527" w:type="dxa"/>
        <w:tblInd w:w="79" w:type="dxa"/>
        <w:tblLayout w:type="fixed"/>
        <w:tblLook w:val="04A0" w:firstRow="1" w:lastRow="0" w:firstColumn="1" w:lastColumn="0" w:noHBand="0" w:noVBand="1"/>
      </w:tblPr>
      <w:tblGrid>
        <w:gridCol w:w="706"/>
        <w:gridCol w:w="3685"/>
        <w:gridCol w:w="5136"/>
      </w:tblGrid>
      <w:tr w:rsidR="00553339">
        <w:trPr>
          <w:trHeight w:val="525"/>
        </w:trPr>
        <w:tc>
          <w:tcPr>
            <w:tcW w:w="706" w:type="dxa"/>
          </w:tcPr>
          <w:p w:rsidR="00553339" w:rsidRDefault="00B81C65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№ п/п</w:t>
            </w:r>
          </w:p>
        </w:tc>
        <w:tc>
          <w:tcPr>
            <w:tcW w:w="3685" w:type="dxa"/>
          </w:tcPr>
          <w:p w:rsidR="00553339" w:rsidRDefault="00B81C65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Наименование</w:t>
            </w:r>
          </w:p>
        </w:tc>
        <w:tc>
          <w:tcPr>
            <w:tcW w:w="5136" w:type="dxa"/>
          </w:tcPr>
          <w:p w:rsidR="00553339" w:rsidRDefault="00B81C65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Информация по лоту</w:t>
            </w:r>
          </w:p>
        </w:tc>
      </w:tr>
      <w:tr w:rsidR="00553339">
        <w:tc>
          <w:tcPr>
            <w:tcW w:w="706" w:type="dxa"/>
          </w:tcPr>
          <w:p w:rsidR="00553339" w:rsidRDefault="00553339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553339" w:rsidRDefault="00B81C65">
            <w:pPr>
              <w:widowControl w:val="0"/>
              <w:spacing w:before="120" w:line="360" w:lineRule="exact"/>
              <w:contextualSpacing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Наименование лота</w:t>
            </w:r>
          </w:p>
        </w:tc>
        <w:tc>
          <w:tcPr>
            <w:tcW w:w="5136" w:type="dxa"/>
          </w:tcPr>
          <w:p w:rsidR="00553339" w:rsidRDefault="00806D39">
            <w:pPr>
              <w:widowControl w:val="0"/>
              <w:spacing w:before="60" w:after="60" w:line="360" w:lineRule="exact"/>
              <w:jc w:val="left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 w:rsidRPr="00806D39"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>42.22.22.120. Реконструкция участка ВЛ 110 кВ «Западная - Давыдовка» протяженностью 0,42 км для строительства ПС 110 кВ Прохладная в Приморском крае в рамках инвестиционного проекта (N_25-ПЭС-5660 В)</w:t>
            </w:r>
          </w:p>
        </w:tc>
      </w:tr>
      <w:tr w:rsidR="00553339">
        <w:trPr>
          <w:trHeight w:val="558"/>
        </w:trPr>
        <w:tc>
          <w:tcPr>
            <w:tcW w:w="706" w:type="dxa"/>
          </w:tcPr>
          <w:p w:rsidR="00553339" w:rsidRDefault="00553339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553339" w:rsidRDefault="00B81C65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Номер лота</w:t>
            </w:r>
          </w:p>
        </w:tc>
        <w:tc>
          <w:tcPr>
            <w:tcW w:w="5136" w:type="dxa"/>
          </w:tcPr>
          <w:p w:rsidR="00553339" w:rsidRDefault="00806D39">
            <w:pPr>
              <w:widowControl w:val="0"/>
              <w:spacing w:before="60" w:after="60" w:line="360" w:lineRule="exact"/>
              <w:rPr>
                <w:rFonts w:ascii="Times New Roman" w:eastAsia="Times New Roman" w:hAnsi="Times New Roman"/>
                <w:b/>
                <w:i/>
                <w:sz w:val="20"/>
                <w:shd w:val="clear" w:color="auto" w:fill="FFFF99"/>
                <w:lang w:eastAsia="ru-RU"/>
              </w:rPr>
            </w:pPr>
            <w:r w:rsidRPr="00806D39">
              <w:rPr>
                <w:rFonts w:ascii="Times New Roman" w:eastAsia="Times New Roman" w:hAnsi="Times New Roman"/>
                <w:snapToGrid w:val="0"/>
                <w:sz w:val="24"/>
                <w:lang w:eastAsia="ru-RU"/>
              </w:rPr>
              <w:t xml:space="preserve">Лот № 417101-ТПИР ОБСЛ-2023-ДРСК-ПЭС </w:t>
            </w:r>
            <w:r w:rsidRPr="00806D39">
              <w:rPr>
                <w:rFonts w:ascii="Verdana" w:eastAsia="Times New Roman" w:hAnsi="Verdana"/>
                <w:snapToGrid w:val="0"/>
                <w:color w:val="777777"/>
                <w:szCs w:val="20"/>
                <w:shd w:val="clear" w:color="auto" w:fill="FFFFFF"/>
                <w:lang w:eastAsia="ru-RU"/>
              </w:rPr>
              <w:t xml:space="preserve"> </w:t>
            </w:r>
          </w:p>
        </w:tc>
      </w:tr>
      <w:tr w:rsidR="00553339">
        <w:tc>
          <w:tcPr>
            <w:tcW w:w="706" w:type="dxa"/>
          </w:tcPr>
          <w:p w:rsidR="00553339" w:rsidRDefault="00553339">
            <w:pPr>
              <w:widowControl w:val="0"/>
              <w:numPr>
                <w:ilvl w:val="1"/>
                <w:numId w:val="2"/>
              </w:numPr>
              <w:spacing w:before="120" w:after="120" w:line="360" w:lineRule="exact"/>
              <w:ind w:left="0" w:firstLine="0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</w:p>
        </w:tc>
        <w:tc>
          <w:tcPr>
            <w:tcW w:w="3685" w:type="dxa"/>
          </w:tcPr>
          <w:p w:rsidR="00553339" w:rsidRDefault="00B81C65">
            <w:pPr>
              <w:widowControl w:val="0"/>
              <w:spacing w:before="120" w:line="360" w:lineRule="exact"/>
              <w:contextualSpacing/>
              <w:rPr>
                <w:rFonts w:ascii="Times New Roman" w:eastAsia="Calibri" w:hAnsi="Times New Roman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sz w:val="22"/>
                <w:szCs w:val="22"/>
              </w:rPr>
              <w:t>НМЦ лота</w:t>
            </w:r>
          </w:p>
        </w:tc>
        <w:tc>
          <w:tcPr>
            <w:tcW w:w="5136" w:type="dxa"/>
          </w:tcPr>
          <w:p w:rsidR="00553339" w:rsidRDefault="00B81C65">
            <w:pPr>
              <w:widowControl w:val="0"/>
              <w:spacing w:before="60" w:after="60" w:line="360" w:lineRule="exact"/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i/>
                <w:sz w:val="22"/>
                <w:szCs w:val="22"/>
              </w:rPr>
              <w:t>25 559 004,44 руб. без НДС</w:t>
            </w:r>
          </w:p>
        </w:tc>
      </w:tr>
    </w:tbl>
    <w:p w:rsidR="00553339" w:rsidRDefault="00B81C65">
      <w:pPr>
        <w:numPr>
          <w:ilvl w:val="0"/>
          <w:numId w:val="2"/>
        </w:numPr>
        <w:spacing w:before="120" w:after="120" w:line="360" w:lineRule="exact"/>
        <w:ind w:left="714" w:hanging="357"/>
        <w:jc w:val="both"/>
        <w:rPr>
          <w:rFonts w:ascii="Times New Roman" w:eastAsia="Calibri" w:hAnsi="Times New Roman"/>
          <w:b/>
          <w:sz w:val="26"/>
          <w:szCs w:val="26"/>
        </w:rPr>
      </w:pPr>
      <w:r>
        <w:rPr>
          <w:rFonts w:ascii="Times New Roman" w:eastAsia="Calibri" w:hAnsi="Times New Roman"/>
          <w:b/>
          <w:sz w:val="26"/>
          <w:szCs w:val="26"/>
        </w:rPr>
        <w:t>Использованный метод (методы) расчета НМЦ / цены единицы товара, работы, услуги:</w:t>
      </w:r>
    </w:p>
    <w:p w:rsidR="00553339" w:rsidRDefault="00B81C65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Метод анализа договоров, метод укрупненных расчетов</w:t>
      </w:r>
    </w:p>
    <w:p w:rsidR="00553339" w:rsidRDefault="00B81C65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  <w:r>
        <w:rPr>
          <w:rFonts w:ascii="Times New Roman" w:eastAsia="Calibri" w:hAnsi="Times New Roman"/>
          <w:sz w:val="26"/>
          <w:szCs w:val="26"/>
        </w:rPr>
        <w:t>Обоснование расчета НМЦ:</w:t>
      </w:r>
    </w:p>
    <w:p w:rsidR="00553339" w:rsidRDefault="00553339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  <w:bookmarkStart w:id="0" w:name="_GoBack"/>
      <w:bookmarkEnd w:id="0"/>
    </w:p>
    <w:p w:rsidR="00553339" w:rsidRDefault="00553339">
      <w:pPr>
        <w:contextualSpacing/>
        <w:jc w:val="both"/>
        <w:rPr>
          <w:rFonts w:ascii="Times New Roman" w:eastAsia="Calibri" w:hAnsi="Times New Roman"/>
          <w:sz w:val="26"/>
          <w:szCs w:val="26"/>
        </w:rPr>
      </w:pPr>
    </w:p>
    <w:tbl>
      <w:tblPr>
        <w:tblStyle w:val="af6"/>
        <w:tblW w:w="9486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897"/>
        <w:gridCol w:w="2634"/>
        <w:gridCol w:w="1840"/>
        <w:gridCol w:w="1704"/>
        <w:gridCol w:w="1411"/>
      </w:tblGrid>
      <w:tr w:rsidR="00553339">
        <w:tc>
          <w:tcPr>
            <w:tcW w:w="1897" w:type="dxa"/>
            <w:shd w:val="clear" w:color="auto" w:fill="F2F2F2" w:themeFill="background1" w:themeFillShade="F2"/>
            <w:vAlign w:val="center"/>
          </w:tcPr>
          <w:p w:rsidR="00553339" w:rsidRDefault="00B81C65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Наименование товара (работы) услуги в составе лота</w:t>
            </w:r>
          </w:p>
        </w:tc>
        <w:tc>
          <w:tcPr>
            <w:tcW w:w="2634" w:type="dxa"/>
            <w:shd w:val="clear" w:color="auto" w:fill="F2F2F2" w:themeFill="background1" w:themeFillShade="F2"/>
            <w:vAlign w:val="center"/>
          </w:tcPr>
          <w:p w:rsidR="00553339" w:rsidRDefault="00B81C65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Наименование источника ценовой информации (ИЦИ)</w:t>
            </w:r>
          </w:p>
        </w:tc>
        <w:tc>
          <w:tcPr>
            <w:tcW w:w="1840" w:type="dxa"/>
            <w:shd w:val="clear" w:color="auto" w:fill="F2F2F2" w:themeFill="background1" w:themeFillShade="F2"/>
            <w:vAlign w:val="center"/>
          </w:tcPr>
          <w:p w:rsidR="00553339" w:rsidRDefault="00B81C65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Цена с учетом полученной информации из соответствующего ИЦИ, в руб. без НДС</w:t>
            </w:r>
          </w:p>
        </w:tc>
        <w:tc>
          <w:tcPr>
            <w:tcW w:w="1704" w:type="dxa"/>
            <w:shd w:val="clear" w:color="auto" w:fill="F2F2F2" w:themeFill="background1" w:themeFillShade="F2"/>
            <w:vAlign w:val="center"/>
          </w:tcPr>
          <w:p w:rsidR="00553339" w:rsidRDefault="00B81C65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Цена итоговая в руб. без НДС</w:t>
            </w:r>
          </w:p>
        </w:tc>
        <w:tc>
          <w:tcPr>
            <w:tcW w:w="1411" w:type="dxa"/>
            <w:shd w:val="clear" w:color="auto" w:fill="F2F2F2" w:themeFill="background1" w:themeFillShade="F2"/>
            <w:vAlign w:val="center"/>
          </w:tcPr>
          <w:p w:rsidR="00553339" w:rsidRDefault="00B81C65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Комментарии</w:t>
            </w:r>
          </w:p>
        </w:tc>
      </w:tr>
      <w:tr w:rsidR="00553339">
        <w:tc>
          <w:tcPr>
            <w:tcW w:w="1897" w:type="dxa"/>
            <w:vAlign w:val="center"/>
          </w:tcPr>
          <w:p w:rsidR="00553339" w:rsidRDefault="00B81C65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Разработка рабочей документации</w:t>
            </w:r>
          </w:p>
        </w:tc>
        <w:tc>
          <w:tcPr>
            <w:tcW w:w="2634" w:type="dxa"/>
          </w:tcPr>
          <w:p w:rsidR="00553339" w:rsidRDefault="00FF59C3" w:rsidP="00FF59C3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 xml:space="preserve">ДС 3 </w:t>
            </w:r>
          </w:p>
        </w:tc>
        <w:tc>
          <w:tcPr>
            <w:tcW w:w="1840" w:type="dxa"/>
            <w:vAlign w:val="center"/>
          </w:tcPr>
          <w:p w:rsidR="00553339" w:rsidRDefault="00B81C65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115 084,70</w:t>
            </w:r>
          </w:p>
        </w:tc>
        <w:tc>
          <w:tcPr>
            <w:tcW w:w="1704" w:type="dxa"/>
            <w:vMerge w:val="restart"/>
            <w:vAlign w:val="center"/>
          </w:tcPr>
          <w:p w:rsidR="00553339" w:rsidRDefault="00B81C65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25 559 004,44</w:t>
            </w:r>
          </w:p>
        </w:tc>
        <w:tc>
          <w:tcPr>
            <w:tcW w:w="1411" w:type="dxa"/>
            <w:vMerge w:val="restart"/>
            <w:vAlign w:val="center"/>
          </w:tcPr>
          <w:p w:rsidR="00553339" w:rsidRDefault="00553339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</w:p>
        </w:tc>
      </w:tr>
      <w:tr w:rsidR="00553339" w:rsidTr="00FF59C3">
        <w:trPr>
          <w:trHeight w:val="480"/>
        </w:trPr>
        <w:tc>
          <w:tcPr>
            <w:tcW w:w="1897" w:type="dxa"/>
            <w:vMerge w:val="restart"/>
          </w:tcPr>
          <w:p w:rsidR="00553339" w:rsidRDefault="00B81C65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</w:rPr>
              <w:t>Выполнение строительно-монтажных работ</w:t>
            </w:r>
          </w:p>
        </w:tc>
        <w:tc>
          <w:tcPr>
            <w:tcW w:w="2634" w:type="dxa"/>
          </w:tcPr>
          <w:p w:rsidR="00553339" w:rsidRDefault="00B81C65" w:rsidP="00FF59C3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 xml:space="preserve">ДС </w:t>
            </w:r>
            <w:r w:rsidR="00FF59C3">
              <w:rPr>
                <w:rFonts w:ascii="Times New Roman" w:eastAsia="Calibri" w:hAnsi="Times New Roman"/>
                <w:sz w:val="20"/>
                <w:szCs w:val="24"/>
              </w:rPr>
              <w:t>3</w:t>
            </w:r>
          </w:p>
        </w:tc>
        <w:tc>
          <w:tcPr>
            <w:tcW w:w="1840" w:type="dxa"/>
            <w:vAlign w:val="center"/>
          </w:tcPr>
          <w:p w:rsidR="00553339" w:rsidRDefault="00B81C65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22 044 964,14</w:t>
            </w:r>
          </w:p>
        </w:tc>
        <w:tc>
          <w:tcPr>
            <w:tcW w:w="1704" w:type="dxa"/>
            <w:vMerge/>
            <w:vAlign w:val="center"/>
          </w:tcPr>
          <w:p w:rsidR="00553339" w:rsidRDefault="00553339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1" w:type="dxa"/>
            <w:vMerge/>
            <w:vAlign w:val="center"/>
          </w:tcPr>
          <w:p w:rsidR="00553339" w:rsidRDefault="00553339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</w:tr>
      <w:tr w:rsidR="00553339">
        <w:tc>
          <w:tcPr>
            <w:tcW w:w="1897" w:type="dxa"/>
            <w:vMerge/>
          </w:tcPr>
          <w:p w:rsidR="00553339" w:rsidRDefault="00553339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634" w:type="dxa"/>
            <w:tcBorders>
              <w:top w:val="nil"/>
            </w:tcBorders>
          </w:tcPr>
          <w:p w:rsidR="00553339" w:rsidRDefault="00B81C65">
            <w:pPr>
              <w:widowControl w:val="0"/>
              <w:contextualSpacing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НЦС</w:t>
            </w:r>
          </w:p>
        </w:tc>
        <w:tc>
          <w:tcPr>
            <w:tcW w:w="1840" w:type="dxa"/>
            <w:tcBorders>
              <w:top w:val="nil"/>
            </w:tcBorders>
            <w:vAlign w:val="center"/>
          </w:tcPr>
          <w:p w:rsidR="00553339" w:rsidRDefault="00B81C65">
            <w:pPr>
              <w:widowControl w:val="0"/>
              <w:contextualSpacing/>
              <w:jc w:val="center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 w:val="20"/>
                <w:szCs w:val="24"/>
              </w:rPr>
              <w:t>3 398 955,60</w:t>
            </w:r>
          </w:p>
        </w:tc>
        <w:tc>
          <w:tcPr>
            <w:tcW w:w="1704" w:type="dxa"/>
            <w:vMerge/>
            <w:vAlign w:val="center"/>
          </w:tcPr>
          <w:p w:rsidR="00553339" w:rsidRDefault="00553339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1" w:type="dxa"/>
            <w:vMerge/>
            <w:vAlign w:val="center"/>
          </w:tcPr>
          <w:p w:rsidR="00553339" w:rsidRDefault="00553339">
            <w:pPr>
              <w:widowControl w:val="0"/>
              <w:contextualSpacing/>
              <w:jc w:val="both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553339" w:rsidRDefault="00553339"/>
    <w:sectPr w:rsidR="00553339">
      <w:headerReference w:type="even" r:id="rId8"/>
      <w:headerReference w:type="default" r:id="rId9"/>
      <w:pgSz w:w="11906" w:h="16838"/>
      <w:pgMar w:top="1021" w:right="709" w:bottom="851" w:left="1701" w:header="964" w:footer="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F5278" w:rsidRDefault="00BF5278">
      <w:r>
        <w:separator/>
      </w:r>
    </w:p>
  </w:endnote>
  <w:endnote w:type="continuationSeparator" w:id="0">
    <w:p w:rsidR="00BF5278" w:rsidRDefault="00BF52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neva CY">
    <w:altName w:val="Times New Roman"/>
    <w:charset w:val="59"/>
    <w:family w:val="auto"/>
    <w:pitch w:val="variable"/>
    <w:sig w:usb0="00000203" w:usb1="00000000" w:usb2="00000000" w:usb3="00000000" w:csb0="000001C6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Lucida Grande">
    <w:charset w:val="CC"/>
    <w:family w:val="roman"/>
    <w:pitch w:val="variable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F5278" w:rsidRDefault="00BF5278">
      <w:r>
        <w:separator/>
      </w:r>
    </w:p>
  </w:footnote>
  <w:footnote w:type="continuationSeparator" w:id="0">
    <w:p w:rsidR="00BF5278" w:rsidRDefault="00BF52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3339" w:rsidRDefault="00B81C65">
    <w:pPr>
      <w:pStyle w:val="a4"/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2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53339" w:rsidRDefault="00B81C65">
                          <w:pPr>
                            <w:pStyle w:val="a4"/>
                            <w:rPr>
                              <w:rStyle w:val="a5"/>
                            </w:rPr>
                          </w:pPr>
                          <w:r>
                            <w:rPr>
                              <w:rStyle w:val="a5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a5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Врезка1" o:spid="_x0000_s1026" style="position:absolute;margin-left:0;margin-top:.05pt;width:1.15pt;height:1.1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eGE6gEAACEEAAAOAAAAZHJzL2Uyb0RvYy54bWysU81u1DAQviPxDpbvbHarqqBosxVqVYSE&#10;oKLwAI5jbyz5T2N3k73xDDwJF4TEU4Q3Yuz8LNBTKy7OeDzzzXzfTLaXvdHkICAoZyu6Wa0pEZa7&#10;Rtl9RT9/unnxipIQmW2YdlZU9CgCvdw9f7btfCnOXOt0I4AgiA1l5yvaxujLogi8FYaFlfPC4qN0&#10;YFjEK+yLBliH6EYXZ+v1RdE5aDw4LkJA7/X4SHcZX0rB4wcpg4hEVxR7i/mEfNbpLHZbVu6B+Vbx&#10;qQ32hC4MUxaLLlDXLDJyD+oBlFEcXHAyrrgzhZNScZE5IJvN+h82dy3zInNBcYJfZAr/D5a/P9wC&#10;UQ3OjhLLDI5o+Prry/B9+DH8HL5tkkCdDyXG3flbmG4BzcS2l2DSF3mQPot6XEQVfSQcnZvzlxeo&#10;PMeX0USM4pTqIcQ3whmSjIoCTiwLyQ7vQhxD55BUybobpTX6Wakt6VK1v9yIrC0WSD2PXWYrHrUY&#10;cz4KiXRzs8kROOzrKw1k3AlcWux13owMhgkpUGLZR+ZOKSlb5FV8ZP6SlOs7G5d8o6yDNJqR58gu&#10;EY193aM7mbVrjjha/dbiuqTVnw2YjXo2mOWtQwFG5YN/fR9R5qz+CWkqhnuY5zf9M2nR/7znqNOf&#10;vfsNAAD//wMAUEsDBBQABgAIAAAAIQBsf7XW1AAAAAEBAAAPAAAAZHJzL2Rvd25yZXYueG1sTI9B&#10;T8MwDIXvSPyHyEjcWLKBKJSmE0LsDoMDR68xTaBxqibbyr/HO8HJen7We5+b9RwHdaAph8QWlgsD&#10;irhLLnBv4f1tc3UHKhdkh0NisvBDGdbt+VmDtUtHfqXDtvRKQjjXaMGXMtZa585TxLxII7F4n2mK&#10;WEROvXYTHiU8DnplzK2OGFgaPI705Kn73u6jBR3CV/URl+YZN/OLv6+qYEJl7eXF/PgAqtBc/o7h&#10;hC/o0ArTLu3ZZTVYkEfKaavEW12D2sm4Ad02+j95+wsAAP//AwBQSwECLQAUAAYACAAAACEAtoM4&#10;kv4AAADhAQAAEwAAAAAAAAAAAAAAAAAAAAAAW0NvbnRlbnRfVHlwZXNdLnhtbFBLAQItABQABgAI&#10;AAAAIQA4/SH/1gAAAJQBAAALAAAAAAAAAAAAAAAAAC8BAABfcmVscy8ucmVsc1BLAQItABQABgAI&#10;AAAAIQBNGeGE6gEAACEEAAAOAAAAAAAAAAAAAAAAAC4CAABkcnMvZTJvRG9jLnhtbFBLAQItABQA&#10;BgAIAAAAIQBsf7XW1AAAAAEBAAAPAAAAAAAAAAAAAAAAAEQEAABkcnMvZG93bnJldi54bWxQSwUG&#10;AAAAAAQABADzAAAARQUAAAAA&#10;" o:allowincell="f" filled="f" stroked="f" strokeweight="0">
              <v:textbox style="mso-fit-shape-to-text:t" inset="0,0,0,0">
                <w:txbxContent>
                  <w:p w:rsidR="00553339" w:rsidRDefault="00B81C65">
                    <w:pPr>
                      <w:pStyle w:val="a4"/>
                      <w:rPr>
                        <w:rStyle w:val="a5"/>
                      </w:rPr>
                    </w:pPr>
                    <w:r>
                      <w:rPr>
                        <w:rStyle w:val="a5"/>
                        <w:color w:val="000000"/>
                      </w:rPr>
                      <w:fldChar w:fldCharType="begin"/>
                    </w:r>
                    <w:r>
                      <w:rPr>
                        <w:rStyle w:val="a5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a5"/>
                        <w:color w:val="000000"/>
                      </w:rPr>
                      <w:fldChar w:fldCharType="separate"/>
                    </w:r>
                    <w:r>
                      <w:rPr>
                        <w:rStyle w:val="a5"/>
                        <w:color w:val="000000"/>
                      </w:rPr>
                      <w:t>0</w:t>
                    </w:r>
                    <w:r>
                      <w:rPr>
                        <w:rStyle w:val="a5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21248974"/>
      <w:docPartObj>
        <w:docPartGallery w:val="Page Numbers (Top of Page)"/>
        <w:docPartUnique/>
      </w:docPartObj>
    </w:sdtPr>
    <w:sdtEndPr/>
    <w:sdtContent>
      <w:p w:rsidR="00553339" w:rsidRDefault="00B81C65">
        <w:pPr>
          <w:pStyle w:val="a4"/>
          <w:jc w:val="center"/>
          <w:rPr>
            <w:rFonts w:ascii="Times New Roman" w:hAnsi="Times New Roman"/>
          </w:rPr>
        </w:pPr>
        <w:r>
          <w:rPr>
            <w:rFonts w:ascii="Times New Roman" w:hAnsi="Times New Roman"/>
          </w:rPr>
          <w:fldChar w:fldCharType="begin"/>
        </w:r>
        <w:r>
          <w:rPr>
            <w:rFonts w:ascii="Times New Roman" w:hAnsi="Times New Roman"/>
          </w:rPr>
          <w:instrText xml:space="preserve"> PAGE </w:instrText>
        </w:r>
        <w:r>
          <w:rPr>
            <w:rFonts w:ascii="Times New Roman" w:hAnsi="Times New Roman"/>
          </w:rPr>
          <w:fldChar w:fldCharType="separate"/>
        </w:r>
        <w:r>
          <w:rPr>
            <w:rFonts w:ascii="Times New Roman" w:hAnsi="Times New Roman"/>
          </w:rPr>
          <w:t>0</w:t>
        </w:r>
        <w:r>
          <w:rPr>
            <w:rFonts w:ascii="Times New Roman" w:hAnsi="Times New Roman"/>
          </w:rPr>
          <w:fldChar w:fldCharType="end"/>
        </w:r>
      </w:p>
    </w:sdtContent>
  </w:sdt>
  <w:p w:rsidR="00553339" w:rsidRDefault="005533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A64274"/>
    <w:multiLevelType w:val="multilevel"/>
    <w:tmpl w:val="28DCE77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3D453843"/>
    <w:multiLevelType w:val="multilevel"/>
    <w:tmpl w:val="4632669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53339"/>
    <w:rsid w:val="00553339"/>
    <w:rsid w:val="00806D39"/>
    <w:rsid w:val="00B81C65"/>
    <w:rsid w:val="00BF5278"/>
    <w:rsid w:val="00FF5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0F3F4-26BF-4E18-9CB7-FE8ED6F53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MS Mincho" w:hAnsi="Cambria" w:cs="Times New Roman"/>
        <w:lang w:val="en-US" w:eastAsia="ru-RU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02CA"/>
    <w:rPr>
      <w:rFonts w:ascii="Geneva CY" w:eastAsia="Geneva" w:hAnsi="Geneva CY"/>
      <w:sz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link w:val="a4"/>
    <w:uiPriority w:val="99"/>
    <w:qFormat/>
    <w:rsid w:val="00D002CA"/>
    <w:rPr>
      <w:rFonts w:ascii="Geneva CY" w:eastAsia="Geneva" w:hAnsi="Geneva CY" w:cs="Times New Roman"/>
      <w:szCs w:val="20"/>
      <w:lang w:val="ru-RU" w:eastAsia="en-US"/>
    </w:rPr>
  </w:style>
  <w:style w:type="character" w:styleId="a5">
    <w:name w:val="page number"/>
    <w:basedOn w:val="a0"/>
    <w:qFormat/>
    <w:rsid w:val="00D002CA"/>
  </w:style>
  <w:style w:type="character" w:customStyle="1" w:styleId="a6">
    <w:name w:val="Текст выноски Знак"/>
    <w:link w:val="a7"/>
    <w:uiPriority w:val="99"/>
    <w:semiHidden/>
    <w:qFormat/>
    <w:rsid w:val="00D002CA"/>
    <w:rPr>
      <w:rFonts w:ascii="Lucida Grande" w:eastAsia="Geneva" w:hAnsi="Lucida Grande" w:cs="Times New Roman"/>
      <w:sz w:val="18"/>
      <w:szCs w:val="18"/>
      <w:lang w:val="ru-RU" w:eastAsia="en-US"/>
    </w:rPr>
  </w:style>
  <w:style w:type="character" w:customStyle="1" w:styleId="-">
    <w:name w:val="Интернет-ссылка"/>
    <w:basedOn w:val="a0"/>
    <w:uiPriority w:val="99"/>
    <w:unhideWhenUsed/>
    <w:rsid w:val="0017740A"/>
    <w:rPr>
      <w:color w:val="0000FF" w:themeColor="hyperlink"/>
      <w:u w:val="single"/>
    </w:rPr>
  </w:style>
  <w:style w:type="character" w:customStyle="1" w:styleId="a8">
    <w:name w:val="Нижний колонтитул Знак"/>
    <w:basedOn w:val="a0"/>
    <w:link w:val="a9"/>
    <w:uiPriority w:val="99"/>
    <w:qFormat/>
    <w:rsid w:val="00206A95"/>
    <w:rPr>
      <w:rFonts w:ascii="Geneva CY" w:eastAsia="Geneva" w:hAnsi="Geneva CY"/>
      <w:sz w:val="24"/>
      <w:lang w:val="ru-RU" w:eastAsia="en-US"/>
    </w:rPr>
  </w:style>
  <w:style w:type="character" w:customStyle="1" w:styleId="aa">
    <w:name w:val="Текст сноски Знак"/>
    <w:basedOn w:val="a0"/>
    <w:link w:val="ab"/>
    <w:uiPriority w:val="99"/>
    <w:qFormat/>
    <w:rsid w:val="005F30B7"/>
    <w:rPr>
      <w:rFonts w:ascii="Geneva CY" w:eastAsia="Geneva" w:hAnsi="Geneva CY"/>
      <w:lang w:val="ru-RU" w:eastAsia="en-US"/>
    </w:rPr>
  </w:style>
  <w:style w:type="character" w:customStyle="1" w:styleId="ac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unhideWhenUsed/>
    <w:qFormat/>
    <w:rsid w:val="005F30B7"/>
    <w:rPr>
      <w:vertAlign w:val="superscript"/>
    </w:rPr>
  </w:style>
  <w:style w:type="paragraph" w:styleId="ad">
    <w:name w:val="Title"/>
    <w:basedOn w:val="a"/>
    <w:next w:val="ae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e">
    <w:name w:val="Body Text"/>
    <w:basedOn w:val="a"/>
    <w:pPr>
      <w:spacing w:after="140" w:line="276" w:lineRule="auto"/>
    </w:pPr>
  </w:style>
  <w:style w:type="paragraph" w:styleId="af">
    <w:name w:val="List"/>
    <w:basedOn w:val="ae"/>
    <w:rPr>
      <w:rFonts w:cs="Arial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cs="Arial"/>
      <w:i/>
      <w:iCs/>
      <w:szCs w:val="24"/>
    </w:rPr>
  </w:style>
  <w:style w:type="paragraph" w:styleId="af1">
    <w:name w:val="index heading"/>
    <w:basedOn w:val="a"/>
    <w:qFormat/>
    <w:pPr>
      <w:suppressLineNumbers/>
    </w:pPr>
    <w:rPr>
      <w:rFonts w:cs="Arial"/>
    </w:rPr>
  </w:style>
  <w:style w:type="paragraph" w:customStyle="1" w:styleId="af2">
    <w:name w:val="Колонтитул"/>
    <w:basedOn w:val="a"/>
    <w:qFormat/>
  </w:style>
  <w:style w:type="paragraph" w:styleId="a4">
    <w:name w:val="header"/>
    <w:basedOn w:val="a"/>
    <w:link w:val="a3"/>
    <w:uiPriority w:val="99"/>
    <w:rsid w:val="00D002CA"/>
    <w:pPr>
      <w:tabs>
        <w:tab w:val="center" w:pos="4320"/>
        <w:tab w:val="right" w:pos="8640"/>
      </w:tabs>
    </w:pPr>
  </w:style>
  <w:style w:type="paragraph" w:styleId="a7">
    <w:name w:val="Balloon Text"/>
    <w:basedOn w:val="a"/>
    <w:link w:val="a6"/>
    <w:uiPriority w:val="99"/>
    <w:semiHidden/>
    <w:unhideWhenUsed/>
    <w:qFormat/>
    <w:rsid w:val="00D002CA"/>
    <w:rPr>
      <w:rFonts w:ascii="Lucida Grande" w:hAnsi="Lucida Grande"/>
      <w:sz w:val="18"/>
      <w:szCs w:val="18"/>
    </w:rPr>
  </w:style>
  <w:style w:type="paragraph" w:styleId="af3">
    <w:name w:val="List Paragraph"/>
    <w:basedOn w:val="a"/>
    <w:uiPriority w:val="34"/>
    <w:qFormat/>
    <w:rsid w:val="00206A95"/>
    <w:pPr>
      <w:ind w:left="720"/>
      <w:contextualSpacing/>
    </w:pPr>
  </w:style>
  <w:style w:type="paragraph" w:styleId="a9">
    <w:name w:val="footer"/>
    <w:basedOn w:val="a"/>
    <w:link w:val="a8"/>
    <w:uiPriority w:val="99"/>
    <w:unhideWhenUsed/>
    <w:rsid w:val="00206A95"/>
    <w:pPr>
      <w:tabs>
        <w:tab w:val="center" w:pos="4677"/>
        <w:tab w:val="right" w:pos="9355"/>
      </w:tabs>
    </w:pPr>
  </w:style>
  <w:style w:type="paragraph" w:styleId="ab">
    <w:name w:val="footnote text"/>
    <w:basedOn w:val="a"/>
    <w:link w:val="aa"/>
    <w:uiPriority w:val="99"/>
    <w:unhideWhenUsed/>
    <w:qFormat/>
    <w:rsid w:val="005F30B7"/>
    <w:rPr>
      <w:sz w:val="20"/>
    </w:rPr>
  </w:style>
  <w:style w:type="paragraph" w:styleId="af4">
    <w:name w:val="Normal (Web)"/>
    <w:basedOn w:val="a"/>
    <w:uiPriority w:val="99"/>
    <w:unhideWhenUsed/>
    <w:qFormat/>
    <w:rsid w:val="00336344"/>
    <w:pPr>
      <w:spacing w:beforeAutospacing="1" w:afterAutospacing="1"/>
    </w:pPr>
    <w:rPr>
      <w:rFonts w:ascii="Times New Roman" w:eastAsia="Times New Roman" w:hAnsi="Times New Roman"/>
      <w:szCs w:val="24"/>
      <w:lang w:eastAsia="ru-RU"/>
    </w:rPr>
  </w:style>
  <w:style w:type="paragraph" w:customStyle="1" w:styleId="af5">
    <w:name w:val="Содержимое врезки"/>
    <w:basedOn w:val="a"/>
    <w:qFormat/>
  </w:style>
  <w:style w:type="table" w:customStyle="1" w:styleId="1">
    <w:name w:val="Сетка таблицы1"/>
    <w:basedOn w:val="a1"/>
    <w:uiPriority w:val="59"/>
    <w:rsid w:val="00C13822"/>
    <w:pPr>
      <w:jc w:val="both"/>
    </w:pPr>
    <w:rPr>
      <w:sz w:val="26"/>
      <w:szCs w:val="26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6">
    <w:name w:val="Table Grid"/>
    <w:basedOn w:val="a1"/>
    <w:uiPriority w:val="59"/>
    <w:rsid w:val="00C13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uiPriority w:val="39"/>
    <w:rsid w:val="00BB06C8"/>
    <w:rPr>
      <w:sz w:val="22"/>
      <w:szCs w:val="22"/>
      <w:lang w:val="ru-RU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C44E64-B349-4A30-A935-4D88224CC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148</Words>
  <Characters>847</Characters>
  <Application>Microsoft Office Word</Application>
  <DocSecurity>0</DocSecurity>
  <Lines>7</Lines>
  <Paragraphs>1</Paragraphs>
  <ScaleCrop>false</ScaleCrop>
  <Company>DRSK</Company>
  <LinksUpToDate>false</LinksUpToDate>
  <CharactersWithSpaces>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Andrey Zhurin</dc:creator>
  <dc:description/>
  <cp:lastModifiedBy>Ирдуганова Ирина Николаевна</cp:lastModifiedBy>
  <cp:revision>64</cp:revision>
  <cp:lastPrinted>2021-07-02T09:19:00Z</cp:lastPrinted>
  <dcterms:created xsi:type="dcterms:W3CDTF">2021-07-05T12:53:00Z</dcterms:created>
  <dcterms:modified xsi:type="dcterms:W3CDTF">2023-10-10T05:26:00Z</dcterms:modified>
  <dc:language>ru-RU</dc:language>
</cp:coreProperties>
</file>